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CD" w:rsidRDefault="00337ECD"/>
    <w:p w:rsidR="009E0A6F" w:rsidRDefault="00D05E54" w:rsidP="009E0A6F">
      <w:pPr>
        <w:jc w:val="center"/>
        <w:rPr>
          <w:b/>
          <w:bCs/>
          <w:sz w:val="28"/>
          <w:szCs w:val="28"/>
          <w:highlight w:val="yellow"/>
          <w:rtl/>
        </w:rPr>
      </w:pPr>
      <w:r>
        <w:rPr>
          <w:b/>
          <w:bCs/>
          <w:sz w:val="28"/>
          <w:szCs w:val="28"/>
          <w:highlight w:val="yellow"/>
        </w:rPr>
        <w:t xml:space="preserve">Minutes of meeting  </w:t>
      </w:r>
    </w:p>
    <w:p w:rsidR="00F0003B" w:rsidRPr="00210499" w:rsidRDefault="00365496" w:rsidP="00365496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0</w:t>
      </w:r>
      <w:r w:rsidR="00F0003B" w:rsidRPr="00210499">
        <w:rPr>
          <w:b/>
          <w:bCs/>
          <w:sz w:val="28"/>
          <w:szCs w:val="28"/>
          <w:highlight w:val="yellow"/>
        </w:rPr>
        <w:t>9-02-2016</w:t>
      </w:r>
    </w:p>
    <w:p w:rsidR="00F0003B" w:rsidRPr="00210499" w:rsidRDefault="00F0003B" w:rsidP="006D43C7">
      <w:pPr>
        <w:jc w:val="center"/>
        <w:rPr>
          <w:b/>
          <w:bCs/>
          <w:sz w:val="28"/>
          <w:szCs w:val="28"/>
          <w:highlight w:val="yellow"/>
        </w:rPr>
      </w:pPr>
      <w:r w:rsidRPr="00210499">
        <w:rPr>
          <w:b/>
          <w:bCs/>
          <w:sz w:val="28"/>
          <w:szCs w:val="28"/>
          <w:highlight w:val="yellow"/>
        </w:rPr>
        <w:t>1</w:t>
      </w:r>
      <w:r w:rsidR="006D43C7">
        <w:rPr>
          <w:b/>
          <w:bCs/>
          <w:sz w:val="28"/>
          <w:szCs w:val="28"/>
          <w:highlight w:val="yellow"/>
        </w:rPr>
        <w:t>1</w:t>
      </w:r>
      <w:r w:rsidRPr="00210499">
        <w:rPr>
          <w:b/>
          <w:bCs/>
          <w:sz w:val="28"/>
          <w:szCs w:val="28"/>
          <w:highlight w:val="yellow"/>
        </w:rPr>
        <w:t>.00 -</w:t>
      </w:r>
      <w:r w:rsidR="006D43C7">
        <w:rPr>
          <w:b/>
          <w:bCs/>
          <w:sz w:val="28"/>
          <w:szCs w:val="28"/>
          <w:highlight w:val="yellow"/>
        </w:rPr>
        <w:t>12.30</w:t>
      </w:r>
      <w:r w:rsidRPr="00210499">
        <w:rPr>
          <w:b/>
          <w:bCs/>
          <w:sz w:val="28"/>
          <w:szCs w:val="28"/>
          <w:highlight w:val="yellow"/>
        </w:rPr>
        <w:t>.00 PM</w:t>
      </w:r>
    </w:p>
    <w:p w:rsidR="00F0003B" w:rsidRPr="00281C38" w:rsidRDefault="00777F45" w:rsidP="00281C38">
      <w:pPr>
        <w:jc w:val="center"/>
        <w:rPr>
          <w:b/>
          <w:bCs/>
          <w:sz w:val="28"/>
          <w:szCs w:val="28"/>
        </w:rPr>
      </w:pPr>
      <w:r w:rsidRPr="00823020">
        <w:rPr>
          <w:b/>
          <w:bCs/>
          <w:sz w:val="28"/>
          <w:szCs w:val="28"/>
          <w:highlight w:val="yellow"/>
        </w:rPr>
        <w:t xml:space="preserve">Higher Council for Science &amp; Technology </w:t>
      </w:r>
      <w:r w:rsidR="00D647FF" w:rsidRPr="00823020">
        <w:rPr>
          <w:b/>
          <w:bCs/>
          <w:sz w:val="28"/>
          <w:szCs w:val="28"/>
          <w:highlight w:val="yellow"/>
        </w:rPr>
        <w:t>HCST</w:t>
      </w:r>
      <w:r w:rsidR="00282CA1" w:rsidRPr="00210499">
        <w:rPr>
          <w:b/>
          <w:bCs/>
          <w:sz w:val="28"/>
          <w:szCs w:val="28"/>
        </w:rPr>
        <w:t xml:space="preserve"> </w:t>
      </w:r>
      <w:r w:rsidR="00F0003B">
        <w:t xml:space="preserve"> </w:t>
      </w:r>
    </w:p>
    <w:p w:rsidR="006E3F2F" w:rsidRDefault="006E3F2F" w:rsidP="006E3F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6E3F2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Attendee:</w:t>
      </w:r>
    </w:p>
    <w:p w:rsidR="00281C38" w:rsidRPr="006E3F2F" w:rsidRDefault="00281C38" w:rsidP="006E3F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1"/>
        <w:tblW w:w="10153" w:type="dxa"/>
        <w:tblInd w:w="-342" w:type="dxa"/>
        <w:tblLook w:val="04A0" w:firstRow="1" w:lastRow="0" w:firstColumn="1" w:lastColumn="0" w:noHBand="0" w:noVBand="1"/>
      </w:tblPr>
      <w:tblGrid>
        <w:gridCol w:w="4604"/>
        <w:gridCol w:w="5549"/>
      </w:tblGrid>
      <w:tr w:rsidR="00281C38" w:rsidRPr="00281C38" w:rsidTr="00281C38">
        <w:trPr>
          <w:trHeight w:val="280"/>
        </w:trPr>
        <w:tc>
          <w:tcPr>
            <w:tcW w:w="4604" w:type="dxa"/>
            <w:shd w:val="clear" w:color="auto" w:fill="DBDBDB" w:themeFill="accent3" w:themeFillTint="66"/>
          </w:tcPr>
          <w:p w:rsidR="00281C38" w:rsidRPr="00281C38" w:rsidRDefault="00281C38" w:rsidP="00281C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</w:p>
          <w:p w:rsidR="00281C38" w:rsidRPr="006E3F2F" w:rsidRDefault="00281C38" w:rsidP="00281C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281C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Name</w:t>
            </w:r>
          </w:p>
        </w:tc>
        <w:tc>
          <w:tcPr>
            <w:tcW w:w="5549" w:type="dxa"/>
            <w:shd w:val="clear" w:color="auto" w:fill="DBDBDB" w:themeFill="accent3" w:themeFillTint="66"/>
          </w:tcPr>
          <w:p w:rsidR="00281C38" w:rsidRPr="00281C38" w:rsidRDefault="00281C38" w:rsidP="00281C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</w:p>
          <w:p w:rsidR="00281C38" w:rsidRPr="006E3F2F" w:rsidRDefault="00281C38" w:rsidP="00281C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281C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Institution</w:t>
            </w:r>
          </w:p>
        </w:tc>
      </w:tr>
      <w:tr w:rsidR="00281C38" w:rsidRPr="00281C38" w:rsidTr="00281C38">
        <w:trPr>
          <w:trHeight w:val="502"/>
        </w:trPr>
        <w:tc>
          <w:tcPr>
            <w:tcW w:w="4604" w:type="dxa"/>
          </w:tcPr>
          <w:p w:rsidR="00281C38" w:rsidRPr="00281C38" w:rsidRDefault="00281C38" w:rsidP="00281C38">
            <w:pPr>
              <w:jc w:val="both"/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>Prof. Fahmi  Abu Al Rub</w:t>
            </w:r>
          </w:p>
        </w:tc>
        <w:tc>
          <w:tcPr>
            <w:tcW w:w="5549" w:type="dxa"/>
            <w:vMerge w:val="restart"/>
          </w:tcPr>
          <w:p w:rsidR="00281C38" w:rsidRPr="00281C38" w:rsidRDefault="00281C38" w:rsidP="00281C38">
            <w:pPr>
              <w:rPr>
                <w:sz w:val="22"/>
                <w:szCs w:val="22"/>
              </w:rPr>
            </w:pPr>
          </w:p>
          <w:p w:rsidR="00281C38" w:rsidRPr="006E3F2F" w:rsidRDefault="00281C38" w:rsidP="00281C38">
            <w:pPr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>Jordan University of Science and Technology (JUST)</w:t>
            </w:r>
          </w:p>
        </w:tc>
      </w:tr>
      <w:tr w:rsidR="00281C38" w:rsidRPr="00281C38" w:rsidTr="00281C38">
        <w:trPr>
          <w:trHeight w:val="515"/>
        </w:trPr>
        <w:tc>
          <w:tcPr>
            <w:tcW w:w="4604" w:type="dxa"/>
          </w:tcPr>
          <w:p w:rsidR="00281C38" w:rsidRPr="00281C38" w:rsidRDefault="00281C38" w:rsidP="00281C38">
            <w:pPr>
              <w:rPr>
                <w:sz w:val="22"/>
                <w:szCs w:val="22"/>
              </w:rPr>
            </w:pPr>
            <w:proofErr w:type="spellStart"/>
            <w:r w:rsidRPr="00281C38">
              <w:rPr>
                <w:sz w:val="22"/>
                <w:szCs w:val="22"/>
              </w:rPr>
              <w:t>Eng.Nisreen</w:t>
            </w:r>
            <w:proofErr w:type="spellEnd"/>
            <w:r w:rsidRPr="00281C38">
              <w:rPr>
                <w:sz w:val="22"/>
                <w:szCs w:val="22"/>
              </w:rPr>
              <w:t xml:space="preserve"> Al  </w:t>
            </w:r>
            <w:proofErr w:type="spellStart"/>
            <w:r w:rsidRPr="00281C38">
              <w:rPr>
                <w:sz w:val="22"/>
                <w:szCs w:val="22"/>
              </w:rPr>
              <w:t>Smadi</w:t>
            </w:r>
            <w:proofErr w:type="spellEnd"/>
          </w:p>
        </w:tc>
        <w:tc>
          <w:tcPr>
            <w:tcW w:w="5549" w:type="dxa"/>
            <w:vMerge/>
          </w:tcPr>
          <w:p w:rsidR="00281C38" w:rsidRPr="006E3F2F" w:rsidRDefault="00281C38" w:rsidP="00281C38">
            <w:pPr>
              <w:rPr>
                <w:sz w:val="22"/>
                <w:szCs w:val="22"/>
              </w:rPr>
            </w:pPr>
          </w:p>
        </w:tc>
      </w:tr>
      <w:tr w:rsidR="00281C38" w:rsidRPr="00281C38" w:rsidTr="00281C38">
        <w:trPr>
          <w:trHeight w:val="280"/>
        </w:trPr>
        <w:tc>
          <w:tcPr>
            <w:tcW w:w="4604" w:type="dxa"/>
          </w:tcPr>
          <w:p w:rsidR="00281C38" w:rsidRPr="00281C38" w:rsidRDefault="00281C38" w:rsidP="00281C38">
            <w:pPr>
              <w:jc w:val="both"/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 xml:space="preserve">Prof. </w:t>
            </w:r>
            <w:proofErr w:type="spellStart"/>
            <w:r w:rsidRPr="00281C38">
              <w:rPr>
                <w:sz w:val="22"/>
                <w:szCs w:val="22"/>
              </w:rPr>
              <w:t>Mohmmad</w:t>
            </w:r>
            <w:proofErr w:type="spellEnd"/>
            <w:r w:rsidRPr="00281C38">
              <w:rPr>
                <w:sz w:val="22"/>
                <w:szCs w:val="22"/>
              </w:rPr>
              <w:t xml:space="preserve"> </w:t>
            </w:r>
            <w:proofErr w:type="spellStart"/>
            <w:r w:rsidRPr="00281C38">
              <w:rPr>
                <w:sz w:val="22"/>
                <w:szCs w:val="22"/>
              </w:rPr>
              <w:t>Hamdan</w:t>
            </w:r>
            <w:proofErr w:type="spellEnd"/>
          </w:p>
        </w:tc>
        <w:tc>
          <w:tcPr>
            <w:tcW w:w="5549" w:type="dxa"/>
            <w:vMerge w:val="restart"/>
          </w:tcPr>
          <w:p w:rsidR="00281C38" w:rsidRPr="00281C38" w:rsidRDefault="00281C38" w:rsidP="00281C38">
            <w:pPr>
              <w:jc w:val="both"/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>The University of Jordan (UJ)</w:t>
            </w:r>
          </w:p>
          <w:p w:rsidR="00281C38" w:rsidRPr="006E3F2F" w:rsidRDefault="00281C38" w:rsidP="00281C38">
            <w:pPr>
              <w:rPr>
                <w:sz w:val="22"/>
                <w:szCs w:val="22"/>
              </w:rPr>
            </w:pPr>
          </w:p>
        </w:tc>
      </w:tr>
      <w:tr w:rsidR="00281C38" w:rsidRPr="00281C38" w:rsidTr="00281C38">
        <w:trPr>
          <w:trHeight w:val="301"/>
        </w:trPr>
        <w:tc>
          <w:tcPr>
            <w:tcW w:w="4604" w:type="dxa"/>
          </w:tcPr>
          <w:p w:rsidR="00281C38" w:rsidRPr="00281C38" w:rsidRDefault="00281C38" w:rsidP="00281C38">
            <w:pPr>
              <w:rPr>
                <w:sz w:val="22"/>
                <w:szCs w:val="22"/>
              </w:rPr>
            </w:pPr>
            <w:proofErr w:type="spellStart"/>
            <w:r w:rsidRPr="00281C38">
              <w:rPr>
                <w:sz w:val="22"/>
                <w:szCs w:val="22"/>
              </w:rPr>
              <w:t>Prof.Ahmad</w:t>
            </w:r>
            <w:proofErr w:type="spellEnd"/>
            <w:r w:rsidRPr="00281C38">
              <w:rPr>
                <w:sz w:val="22"/>
                <w:szCs w:val="22"/>
              </w:rPr>
              <w:t xml:space="preserve"> Al </w:t>
            </w:r>
            <w:proofErr w:type="spellStart"/>
            <w:r w:rsidRPr="00281C38">
              <w:rPr>
                <w:sz w:val="22"/>
                <w:szCs w:val="22"/>
              </w:rPr>
              <w:t>Salaymeh</w:t>
            </w:r>
            <w:proofErr w:type="spellEnd"/>
          </w:p>
        </w:tc>
        <w:tc>
          <w:tcPr>
            <w:tcW w:w="5549" w:type="dxa"/>
            <w:vMerge/>
          </w:tcPr>
          <w:p w:rsidR="00281C38" w:rsidRPr="006E3F2F" w:rsidRDefault="00281C38" w:rsidP="00281C38">
            <w:pPr>
              <w:rPr>
                <w:sz w:val="22"/>
                <w:szCs w:val="22"/>
              </w:rPr>
            </w:pPr>
          </w:p>
        </w:tc>
      </w:tr>
      <w:tr w:rsidR="00281C38" w:rsidRPr="00281C38" w:rsidTr="00281C38">
        <w:trPr>
          <w:trHeight w:val="437"/>
        </w:trPr>
        <w:tc>
          <w:tcPr>
            <w:tcW w:w="4604" w:type="dxa"/>
            <w:vAlign w:val="center"/>
          </w:tcPr>
          <w:p w:rsidR="00281C38" w:rsidRPr="00281C38" w:rsidRDefault="00281C38" w:rsidP="00281C38">
            <w:pPr>
              <w:jc w:val="both"/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 xml:space="preserve">Miss Penelope </w:t>
            </w:r>
            <w:proofErr w:type="spellStart"/>
            <w:r w:rsidRPr="00281C38">
              <w:rPr>
                <w:sz w:val="22"/>
                <w:szCs w:val="22"/>
              </w:rPr>
              <w:t>Shihab</w:t>
            </w:r>
            <w:proofErr w:type="spellEnd"/>
          </w:p>
        </w:tc>
        <w:tc>
          <w:tcPr>
            <w:tcW w:w="5549" w:type="dxa"/>
            <w:vAlign w:val="center"/>
          </w:tcPr>
          <w:p w:rsidR="00281C38" w:rsidRPr="00281C38" w:rsidRDefault="00281C38" w:rsidP="00281C38">
            <w:pPr>
              <w:jc w:val="both"/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>Applied Scientific Research Fund  (ASRF)</w:t>
            </w:r>
          </w:p>
          <w:p w:rsidR="00281C38" w:rsidRPr="00281C38" w:rsidRDefault="00281C38" w:rsidP="00281C38">
            <w:pPr>
              <w:jc w:val="both"/>
              <w:rPr>
                <w:sz w:val="22"/>
                <w:szCs w:val="22"/>
              </w:rPr>
            </w:pPr>
          </w:p>
        </w:tc>
      </w:tr>
      <w:tr w:rsidR="00281C38" w:rsidRPr="00281C38" w:rsidTr="00281C38">
        <w:trPr>
          <w:trHeight w:val="450"/>
        </w:trPr>
        <w:tc>
          <w:tcPr>
            <w:tcW w:w="4604" w:type="dxa"/>
            <w:vAlign w:val="center"/>
          </w:tcPr>
          <w:p w:rsidR="00281C38" w:rsidRPr="00281C38" w:rsidRDefault="00281C38" w:rsidP="00281C38">
            <w:pPr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 xml:space="preserve">Eng. </w:t>
            </w:r>
            <w:proofErr w:type="spellStart"/>
            <w:r w:rsidRPr="00281C38">
              <w:rPr>
                <w:sz w:val="22"/>
                <w:szCs w:val="22"/>
              </w:rPr>
              <w:t>Mohmmad</w:t>
            </w:r>
            <w:proofErr w:type="spellEnd"/>
            <w:r w:rsidRPr="00281C38">
              <w:rPr>
                <w:sz w:val="22"/>
                <w:szCs w:val="22"/>
              </w:rPr>
              <w:t xml:space="preserve"> Al </w:t>
            </w:r>
            <w:proofErr w:type="spellStart"/>
            <w:r w:rsidRPr="00281C38">
              <w:rPr>
                <w:sz w:val="22"/>
                <w:szCs w:val="22"/>
              </w:rPr>
              <w:t>Omoush</w:t>
            </w:r>
            <w:proofErr w:type="spellEnd"/>
          </w:p>
          <w:p w:rsidR="00281C38" w:rsidRPr="00281C38" w:rsidRDefault="00281C38" w:rsidP="00281C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49" w:type="dxa"/>
            <w:vAlign w:val="center"/>
          </w:tcPr>
          <w:p w:rsidR="00281C38" w:rsidRPr="00281C38" w:rsidRDefault="00281C38" w:rsidP="00281C38">
            <w:pPr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 xml:space="preserve">Al </w:t>
            </w:r>
            <w:proofErr w:type="spellStart"/>
            <w:r w:rsidRPr="00281C38">
              <w:rPr>
                <w:sz w:val="22"/>
                <w:szCs w:val="22"/>
              </w:rPr>
              <w:t>Urdonial</w:t>
            </w:r>
            <w:proofErr w:type="spellEnd"/>
            <w:r w:rsidRPr="00281C38">
              <w:rPr>
                <w:sz w:val="22"/>
                <w:szCs w:val="22"/>
              </w:rPr>
              <w:t xml:space="preserve"> Lil </w:t>
            </w:r>
            <w:proofErr w:type="spellStart"/>
            <w:r w:rsidRPr="00281C38">
              <w:rPr>
                <w:sz w:val="22"/>
                <w:szCs w:val="22"/>
              </w:rPr>
              <w:t>Ebda</w:t>
            </w:r>
            <w:proofErr w:type="spellEnd"/>
            <w:r w:rsidRPr="00281C38">
              <w:rPr>
                <w:sz w:val="22"/>
                <w:szCs w:val="22"/>
              </w:rPr>
              <w:t xml:space="preserve"> (AULE)</w:t>
            </w:r>
          </w:p>
        </w:tc>
      </w:tr>
      <w:tr w:rsidR="00281C38" w:rsidRPr="00281C38" w:rsidTr="00281C38">
        <w:trPr>
          <w:trHeight w:val="539"/>
        </w:trPr>
        <w:tc>
          <w:tcPr>
            <w:tcW w:w="4604" w:type="dxa"/>
          </w:tcPr>
          <w:p w:rsidR="00281C38" w:rsidRPr="00281C38" w:rsidRDefault="00281C38" w:rsidP="00281C38">
            <w:pPr>
              <w:jc w:val="both"/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>Eng. Ayat Salem</w:t>
            </w:r>
          </w:p>
        </w:tc>
        <w:tc>
          <w:tcPr>
            <w:tcW w:w="5549" w:type="dxa"/>
          </w:tcPr>
          <w:p w:rsidR="00281C38" w:rsidRPr="00281C38" w:rsidRDefault="00281C38" w:rsidP="00281C38">
            <w:pPr>
              <w:jc w:val="both"/>
              <w:rPr>
                <w:sz w:val="22"/>
                <w:szCs w:val="22"/>
              </w:rPr>
            </w:pPr>
            <w:proofErr w:type="spellStart"/>
            <w:r w:rsidRPr="00281C38">
              <w:rPr>
                <w:sz w:val="22"/>
                <w:szCs w:val="22"/>
              </w:rPr>
              <w:t>Almotahida</w:t>
            </w:r>
            <w:proofErr w:type="spellEnd"/>
            <w:r w:rsidRPr="00281C38">
              <w:rPr>
                <w:sz w:val="22"/>
                <w:szCs w:val="22"/>
              </w:rPr>
              <w:t xml:space="preserve"> Education Group (</w:t>
            </w:r>
            <w:proofErr w:type="spellStart"/>
            <w:r w:rsidRPr="00281C38">
              <w:rPr>
                <w:sz w:val="22"/>
                <w:szCs w:val="22"/>
              </w:rPr>
              <w:t>Almotahida</w:t>
            </w:r>
            <w:proofErr w:type="spellEnd"/>
            <w:r w:rsidRPr="00281C38">
              <w:rPr>
                <w:sz w:val="22"/>
                <w:szCs w:val="22"/>
              </w:rPr>
              <w:t>)</w:t>
            </w:r>
          </w:p>
        </w:tc>
      </w:tr>
      <w:tr w:rsidR="00281C38" w:rsidRPr="00281C38" w:rsidTr="00281C38">
        <w:trPr>
          <w:trHeight w:val="450"/>
        </w:trPr>
        <w:tc>
          <w:tcPr>
            <w:tcW w:w="4604" w:type="dxa"/>
          </w:tcPr>
          <w:p w:rsidR="00281C38" w:rsidRPr="006E3F2F" w:rsidRDefault="00281C38" w:rsidP="00281C38">
            <w:pPr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 xml:space="preserve">Dr. </w:t>
            </w:r>
            <w:proofErr w:type="spellStart"/>
            <w:r w:rsidRPr="00281C38">
              <w:rPr>
                <w:sz w:val="22"/>
                <w:szCs w:val="22"/>
              </w:rPr>
              <w:t>Abdelraheem</w:t>
            </w:r>
            <w:proofErr w:type="spellEnd"/>
            <w:r w:rsidRPr="00281C38">
              <w:rPr>
                <w:sz w:val="22"/>
                <w:szCs w:val="22"/>
              </w:rPr>
              <w:t xml:space="preserve"> Abualbasal</w:t>
            </w:r>
          </w:p>
        </w:tc>
        <w:tc>
          <w:tcPr>
            <w:tcW w:w="5549" w:type="dxa"/>
          </w:tcPr>
          <w:p w:rsidR="00281C38" w:rsidRPr="006E3F2F" w:rsidRDefault="00281C38" w:rsidP="00281C38">
            <w:pPr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 xml:space="preserve">Princess </w:t>
            </w:r>
            <w:proofErr w:type="spellStart"/>
            <w:r w:rsidRPr="00281C38">
              <w:rPr>
                <w:sz w:val="22"/>
                <w:szCs w:val="22"/>
              </w:rPr>
              <w:t>Sumaya</w:t>
            </w:r>
            <w:proofErr w:type="spellEnd"/>
            <w:r w:rsidRPr="00281C38">
              <w:rPr>
                <w:sz w:val="22"/>
                <w:szCs w:val="22"/>
              </w:rPr>
              <w:t xml:space="preserve"> University</w:t>
            </w:r>
          </w:p>
        </w:tc>
      </w:tr>
      <w:tr w:rsidR="00281C38" w:rsidRPr="00281C38" w:rsidTr="00281C38">
        <w:trPr>
          <w:trHeight w:val="437"/>
        </w:trPr>
        <w:tc>
          <w:tcPr>
            <w:tcW w:w="4604" w:type="dxa"/>
          </w:tcPr>
          <w:p w:rsidR="00281C38" w:rsidRPr="00281C38" w:rsidRDefault="00281C38" w:rsidP="00281C38">
            <w:pPr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>Dr. Fawwaz Elkarmi</w:t>
            </w:r>
          </w:p>
        </w:tc>
        <w:tc>
          <w:tcPr>
            <w:tcW w:w="5549" w:type="dxa"/>
            <w:vMerge w:val="restart"/>
          </w:tcPr>
          <w:p w:rsidR="00281C38" w:rsidRPr="00281C38" w:rsidRDefault="00281C38" w:rsidP="00281C38">
            <w:pPr>
              <w:rPr>
                <w:sz w:val="22"/>
                <w:szCs w:val="22"/>
              </w:rPr>
            </w:pPr>
          </w:p>
          <w:p w:rsidR="00281C38" w:rsidRPr="00281C38" w:rsidRDefault="00281C38" w:rsidP="00281C38">
            <w:pPr>
              <w:rPr>
                <w:sz w:val="22"/>
                <w:szCs w:val="22"/>
              </w:rPr>
            </w:pPr>
          </w:p>
          <w:p w:rsidR="00281C38" w:rsidRPr="006E3F2F" w:rsidRDefault="00281C38" w:rsidP="00281C38">
            <w:pPr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>Higher Council for Science &amp; Technology (HCST)</w:t>
            </w:r>
          </w:p>
        </w:tc>
      </w:tr>
      <w:tr w:rsidR="00281C38" w:rsidRPr="00281C38" w:rsidTr="00281C38">
        <w:trPr>
          <w:trHeight w:val="437"/>
        </w:trPr>
        <w:tc>
          <w:tcPr>
            <w:tcW w:w="4604" w:type="dxa"/>
          </w:tcPr>
          <w:p w:rsidR="00281C38" w:rsidRPr="00281C38" w:rsidRDefault="00281C38" w:rsidP="00281C38">
            <w:pPr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>Eng. Omar Amawi</w:t>
            </w:r>
          </w:p>
        </w:tc>
        <w:tc>
          <w:tcPr>
            <w:tcW w:w="5549" w:type="dxa"/>
            <w:vMerge/>
          </w:tcPr>
          <w:p w:rsidR="00281C38" w:rsidRPr="00281C38" w:rsidRDefault="00281C38" w:rsidP="00281C38">
            <w:pPr>
              <w:rPr>
                <w:sz w:val="22"/>
                <w:szCs w:val="22"/>
              </w:rPr>
            </w:pPr>
          </w:p>
        </w:tc>
      </w:tr>
      <w:tr w:rsidR="00281C38" w:rsidRPr="00281C38" w:rsidTr="00281C38">
        <w:trPr>
          <w:trHeight w:val="450"/>
        </w:trPr>
        <w:tc>
          <w:tcPr>
            <w:tcW w:w="4604" w:type="dxa"/>
          </w:tcPr>
          <w:p w:rsidR="00281C38" w:rsidRPr="00281C38" w:rsidRDefault="00281C38" w:rsidP="00281C38">
            <w:pPr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 xml:space="preserve">Miss </w:t>
            </w:r>
            <w:proofErr w:type="spellStart"/>
            <w:r w:rsidRPr="00281C38">
              <w:rPr>
                <w:sz w:val="22"/>
                <w:szCs w:val="22"/>
              </w:rPr>
              <w:t>Rasha</w:t>
            </w:r>
            <w:proofErr w:type="spellEnd"/>
            <w:r w:rsidRPr="00281C38">
              <w:rPr>
                <w:sz w:val="22"/>
                <w:szCs w:val="22"/>
              </w:rPr>
              <w:t xml:space="preserve"> </w:t>
            </w:r>
            <w:proofErr w:type="spellStart"/>
            <w:r w:rsidRPr="00281C38">
              <w:rPr>
                <w:sz w:val="22"/>
                <w:szCs w:val="22"/>
              </w:rPr>
              <w:t>Smadi</w:t>
            </w:r>
            <w:proofErr w:type="spellEnd"/>
          </w:p>
        </w:tc>
        <w:tc>
          <w:tcPr>
            <w:tcW w:w="5549" w:type="dxa"/>
            <w:vMerge/>
          </w:tcPr>
          <w:p w:rsidR="00281C38" w:rsidRPr="006E3F2F" w:rsidRDefault="00281C38" w:rsidP="00281C38">
            <w:pPr>
              <w:rPr>
                <w:sz w:val="22"/>
                <w:szCs w:val="22"/>
              </w:rPr>
            </w:pPr>
          </w:p>
        </w:tc>
      </w:tr>
      <w:tr w:rsidR="00281C38" w:rsidRPr="00281C38" w:rsidTr="00281C38">
        <w:trPr>
          <w:trHeight w:val="450"/>
        </w:trPr>
        <w:tc>
          <w:tcPr>
            <w:tcW w:w="4604" w:type="dxa"/>
          </w:tcPr>
          <w:p w:rsidR="00281C38" w:rsidRPr="00281C38" w:rsidRDefault="00281C38" w:rsidP="00281C38">
            <w:pPr>
              <w:rPr>
                <w:sz w:val="22"/>
                <w:szCs w:val="22"/>
              </w:rPr>
            </w:pPr>
            <w:r w:rsidRPr="00281C38">
              <w:rPr>
                <w:sz w:val="22"/>
                <w:szCs w:val="22"/>
              </w:rPr>
              <w:t xml:space="preserve">Miss </w:t>
            </w:r>
            <w:proofErr w:type="spellStart"/>
            <w:r w:rsidRPr="00281C38">
              <w:rPr>
                <w:sz w:val="22"/>
                <w:szCs w:val="22"/>
              </w:rPr>
              <w:t>Muna</w:t>
            </w:r>
            <w:proofErr w:type="spellEnd"/>
            <w:r w:rsidR="003852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49" w:type="dxa"/>
            <w:vMerge/>
          </w:tcPr>
          <w:p w:rsidR="00281C38" w:rsidRPr="00281C38" w:rsidRDefault="00281C38" w:rsidP="00281C38">
            <w:pPr>
              <w:rPr>
                <w:sz w:val="22"/>
                <w:szCs w:val="22"/>
              </w:rPr>
            </w:pPr>
          </w:p>
        </w:tc>
      </w:tr>
    </w:tbl>
    <w:p w:rsidR="00282CA1" w:rsidRDefault="00282CA1" w:rsidP="00282CA1">
      <w:pPr>
        <w:pStyle w:val="ListParagraph"/>
      </w:pPr>
    </w:p>
    <w:p w:rsidR="00282CA1" w:rsidRDefault="00282CA1" w:rsidP="00282CA1">
      <w:pPr>
        <w:pStyle w:val="ListParagraph"/>
      </w:pPr>
    </w:p>
    <w:p w:rsidR="00861774" w:rsidRDefault="00861774" w:rsidP="00337ECD"/>
    <w:p w:rsidR="00861774" w:rsidRDefault="00861774" w:rsidP="00337ECD"/>
    <w:p w:rsidR="00777F45" w:rsidRDefault="00777F45" w:rsidP="00337ECD"/>
    <w:p w:rsidR="00777F45" w:rsidRDefault="00777F45" w:rsidP="00337ECD"/>
    <w:p w:rsidR="00777F45" w:rsidRDefault="00777F45" w:rsidP="00337ECD"/>
    <w:p w:rsidR="00777F45" w:rsidRDefault="00777F45" w:rsidP="00337ECD"/>
    <w:p w:rsidR="000A63D5" w:rsidRDefault="000A63D5" w:rsidP="000A63D5">
      <w:r>
        <w:t xml:space="preserve">Upon agreement </w:t>
      </w:r>
      <w:r>
        <w:t xml:space="preserve">in the last meeting at ASRF Eng. Amawi from HCST prepared for this meeting in order to meet the staff of HCST and </w:t>
      </w:r>
      <w:r w:rsidRPr="000A63D5">
        <w:t>discuss their experience in innovation field</w:t>
      </w:r>
      <w:r>
        <w:t xml:space="preserve"> and </w:t>
      </w:r>
      <w:r w:rsidRPr="000A63D5">
        <w:t xml:space="preserve">corporate </w:t>
      </w:r>
    </w:p>
    <w:p w:rsidR="000A63D5" w:rsidRDefault="000A63D5" w:rsidP="000A63D5">
      <w:r>
        <w:t xml:space="preserve">At the beginning of the meeting, </w:t>
      </w:r>
      <w:r>
        <w:t>Eng. Amawi</w:t>
      </w:r>
      <w:r>
        <w:t xml:space="preserve"> had welcomed his colleagues from </w:t>
      </w:r>
      <w:r>
        <w:t>JO Partners and introduce Dr</w:t>
      </w:r>
      <w:r w:rsidRPr="000A63D5">
        <w:t xml:space="preserve">. Fawwaz </w:t>
      </w:r>
      <w:r w:rsidRPr="000A63D5">
        <w:t>Elkarmi, the</w:t>
      </w:r>
      <w:r>
        <w:t xml:space="preserve"> </w:t>
      </w:r>
      <w:r w:rsidRPr="000A63D5">
        <w:t xml:space="preserve">General Secretary </w:t>
      </w:r>
      <w:r>
        <w:t xml:space="preserve">of </w:t>
      </w:r>
      <w:r w:rsidRPr="000A63D5">
        <w:t>Higher Council for Science &amp; Technology (HCST)</w:t>
      </w:r>
    </w:p>
    <w:p w:rsidR="000A63D5" w:rsidRDefault="000A63D5" w:rsidP="000A63D5"/>
    <w:p w:rsidR="000A63D5" w:rsidRDefault="008545FE" w:rsidP="008545FE">
      <w:r>
        <w:t>Dr.</w:t>
      </w:r>
      <w:r w:rsidRPr="008545FE">
        <w:t xml:space="preserve"> Fawwaz Elkarmi</w:t>
      </w:r>
      <w:r>
        <w:t xml:space="preserve"> presented a power point “</w:t>
      </w:r>
      <w:r w:rsidR="000A63D5" w:rsidRPr="000A63D5">
        <w:t>Innovation: the way forward for Jordan</w:t>
      </w:r>
      <w:r>
        <w:t>”</w:t>
      </w:r>
    </w:p>
    <w:p w:rsidR="008545FE" w:rsidRDefault="008545FE" w:rsidP="006E3F2F">
      <w:r>
        <w:t xml:space="preserve">Based on a study and strategy for HCST which assessed the innovation experience in </w:t>
      </w:r>
      <w:r>
        <w:t>Jordan</w:t>
      </w:r>
    </w:p>
    <w:p w:rsidR="000A63D5" w:rsidRPr="006E3F2F" w:rsidRDefault="008545FE" w:rsidP="000A63D5">
      <w:pPr>
        <w:rPr>
          <w:sz w:val="24"/>
          <w:szCs w:val="24"/>
        </w:rPr>
      </w:pPr>
      <w:r w:rsidRPr="006E3F2F">
        <w:rPr>
          <w:sz w:val="24"/>
          <w:szCs w:val="24"/>
          <w:highlight w:val="yellow"/>
        </w:rPr>
        <w:t>General points:</w:t>
      </w:r>
    </w:p>
    <w:p w:rsidR="00814ECE" w:rsidRPr="006E3F2F" w:rsidRDefault="00814ECE" w:rsidP="000A63D5">
      <w:pPr>
        <w:rPr>
          <w:sz w:val="24"/>
          <w:szCs w:val="24"/>
        </w:rPr>
      </w:pPr>
      <w:r>
        <w:t xml:space="preserve">Part 1 </w:t>
      </w:r>
    </w:p>
    <w:p w:rsidR="008545FE" w:rsidRDefault="008545FE" w:rsidP="00814ECE">
      <w:pPr>
        <w:pStyle w:val="ListParagraph"/>
        <w:numPr>
          <w:ilvl w:val="0"/>
          <w:numId w:val="15"/>
        </w:numPr>
      </w:pPr>
      <w:r w:rsidRPr="008545FE">
        <w:t>Jordan has limited natural resources</w:t>
      </w:r>
      <w:r>
        <w:t xml:space="preserve"> and </w:t>
      </w:r>
      <w:r w:rsidRPr="008545FE">
        <w:t>depends primarily on its trained and skilled human resources.</w:t>
      </w:r>
    </w:p>
    <w:p w:rsidR="00814ECE" w:rsidRDefault="00814ECE" w:rsidP="00814ECE">
      <w:pPr>
        <w:pStyle w:val="ListParagraph"/>
      </w:pPr>
    </w:p>
    <w:p w:rsidR="008545FE" w:rsidRDefault="008545FE" w:rsidP="00814ECE">
      <w:pPr>
        <w:pStyle w:val="ListParagraph"/>
        <w:numPr>
          <w:ilvl w:val="0"/>
          <w:numId w:val="15"/>
        </w:numPr>
      </w:pPr>
      <w:r w:rsidRPr="008545FE">
        <w:t>Three characteristics of a growth-oriented economy:</w:t>
      </w:r>
      <w:r>
        <w:t xml:space="preserve"> </w:t>
      </w:r>
      <w:r w:rsidRPr="008545FE">
        <w:t>Innovation and technological advancement</w:t>
      </w:r>
      <w:r w:rsidR="00814ECE">
        <w:t>: e</w:t>
      </w:r>
      <w:r w:rsidRPr="008545FE">
        <w:t>xpansion of entrepreneurial activities</w:t>
      </w:r>
      <w:r>
        <w:t xml:space="preserve">, </w:t>
      </w:r>
      <w:r w:rsidRPr="008545FE">
        <w:t>Support of startup businesses.</w:t>
      </w:r>
    </w:p>
    <w:p w:rsidR="00814ECE" w:rsidRDefault="00814ECE" w:rsidP="00814ECE">
      <w:pPr>
        <w:pStyle w:val="ListParagraph"/>
      </w:pPr>
    </w:p>
    <w:p w:rsidR="008545FE" w:rsidRDefault="008545FE" w:rsidP="00814ECE">
      <w:pPr>
        <w:pStyle w:val="ListParagraph"/>
        <w:numPr>
          <w:ilvl w:val="0"/>
          <w:numId w:val="15"/>
        </w:numPr>
      </w:pPr>
      <w:r>
        <w:t>T</w:t>
      </w:r>
      <w:r w:rsidRPr="008545FE">
        <w:t>he government established in February 2012 the National Council for Competitiveness and Innovation under the chairmanship of the Prime Minister and membership of representatives of both public and private sectors</w:t>
      </w:r>
      <w:r>
        <w:t>.</w:t>
      </w:r>
    </w:p>
    <w:p w:rsidR="008545FE" w:rsidRPr="006E3F2F" w:rsidRDefault="000B2048" w:rsidP="006E3F2F">
      <w:pPr>
        <w:jc w:val="center"/>
        <w:rPr>
          <w:color w:val="2E74B5" w:themeColor="accent1" w:themeShade="BF"/>
        </w:rPr>
      </w:pPr>
      <w:r w:rsidRPr="00814ECE">
        <w:rPr>
          <w:color w:val="2E74B5" w:themeColor="accent1" w:themeShade="BF"/>
        </w:rPr>
        <w:t xml:space="preserve">NCI Vision: To make innovation a key success factor for individual, institutional and national </w:t>
      </w:r>
      <w:r w:rsidR="00814ECE" w:rsidRPr="00814ECE">
        <w:rPr>
          <w:color w:val="2E74B5" w:themeColor="accent1" w:themeShade="BF"/>
        </w:rPr>
        <w:t xml:space="preserve">         </w:t>
      </w:r>
      <w:r w:rsidRPr="00814ECE">
        <w:rPr>
          <w:color w:val="2E74B5" w:themeColor="accent1" w:themeShade="BF"/>
        </w:rPr>
        <w:t>development efforts to bring Jordan to prosperity and advancement</w:t>
      </w:r>
    </w:p>
    <w:p w:rsidR="008545FE" w:rsidRDefault="008545FE" w:rsidP="008545FE">
      <w:r>
        <w:t xml:space="preserve">Part 2 </w:t>
      </w:r>
    </w:p>
    <w:p w:rsidR="008545FE" w:rsidRDefault="008545FE" w:rsidP="000B2048">
      <w:r w:rsidRPr="008545FE">
        <w:t>National Innovation Strategy (2013-2017)</w:t>
      </w:r>
    </w:p>
    <w:p w:rsidR="000B2048" w:rsidRDefault="000B2048" w:rsidP="000B2048">
      <w:r w:rsidRPr="000B2048">
        <w:t xml:space="preserve">The </w:t>
      </w:r>
      <w:r>
        <w:t>HCST</w:t>
      </w:r>
      <w:r w:rsidRPr="000B2048">
        <w:t xml:space="preserve"> in collaboration with the Ministry of Planning and International Cooperation with technical and financial assistance from the World Bank and Korean Development Agency formulated the National In</w:t>
      </w:r>
      <w:r>
        <w:t>novation Strategy (2013 – 2017)</w:t>
      </w:r>
    </w:p>
    <w:p w:rsidR="000B2048" w:rsidRPr="00814ECE" w:rsidRDefault="000B2048" w:rsidP="00814ECE">
      <w:pPr>
        <w:jc w:val="center"/>
        <w:rPr>
          <w:color w:val="2E74B5" w:themeColor="accent1" w:themeShade="BF"/>
        </w:rPr>
      </w:pPr>
      <w:r w:rsidRPr="00814ECE">
        <w:rPr>
          <w:color w:val="2E74B5" w:themeColor="accent1" w:themeShade="BF"/>
        </w:rPr>
        <w:t>Vision: Innovation-based Jordanian economy</w:t>
      </w:r>
    </w:p>
    <w:p w:rsidR="00814ECE" w:rsidRDefault="000B2048" w:rsidP="006E3F2F">
      <w:pPr>
        <w:jc w:val="center"/>
        <w:rPr>
          <w:color w:val="2E74B5" w:themeColor="accent1" w:themeShade="BF"/>
        </w:rPr>
      </w:pPr>
      <w:r w:rsidRPr="00814ECE">
        <w:rPr>
          <w:color w:val="2E74B5" w:themeColor="accent1" w:themeShade="BF"/>
        </w:rPr>
        <w:t>Mission:    Spreading the culture of innovation and R&amp;D, developing specialized human resources, and creating favorable business environment.</w:t>
      </w:r>
    </w:p>
    <w:p w:rsidR="006E3F2F" w:rsidRDefault="006E3F2F" w:rsidP="006E3F2F">
      <w:pPr>
        <w:jc w:val="center"/>
        <w:rPr>
          <w:color w:val="2E74B5" w:themeColor="accent1" w:themeShade="BF"/>
        </w:rPr>
      </w:pPr>
    </w:p>
    <w:p w:rsidR="000B2048" w:rsidRDefault="000B2048" w:rsidP="00814ECE">
      <w:pPr>
        <w:jc w:val="center"/>
        <w:rPr>
          <w:color w:val="2E74B5" w:themeColor="accent1" w:themeShade="BF"/>
        </w:rPr>
      </w:pPr>
      <w:r w:rsidRPr="00814ECE">
        <w:rPr>
          <w:color w:val="2E74B5" w:themeColor="accent1" w:themeShade="BF"/>
        </w:rPr>
        <w:t>Objective:</w:t>
      </w:r>
      <w:r w:rsidR="00814ECE">
        <w:rPr>
          <w:color w:val="2E74B5" w:themeColor="accent1" w:themeShade="BF"/>
        </w:rPr>
        <w:t xml:space="preserve"> </w:t>
      </w:r>
      <w:r w:rsidRPr="00814ECE">
        <w:rPr>
          <w:color w:val="2E74B5" w:themeColor="accent1" w:themeShade="BF"/>
        </w:rPr>
        <w:t>Attaining sustainable national economy</w:t>
      </w:r>
    </w:p>
    <w:p w:rsidR="00A800E7" w:rsidRPr="00814ECE" w:rsidRDefault="00A800E7" w:rsidP="00814ECE">
      <w:pPr>
        <w:jc w:val="center"/>
        <w:rPr>
          <w:color w:val="2E74B5" w:themeColor="accent1" w:themeShade="BF"/>
        </w:rPr>
      </w:pPr>
      <w:bookmarkStart w:id="0" w:name="_GoBack"/>
      <w:bookmarkEnd w:id="0"/>
    </w:p>
    <w:p w:rsidR="006E3F2F" w:rsidRDefault="006E3F2F" w:rsidP="006E3F2F">
      <w:pPr>
        <w:pStyle w:val="ListParagraph"/>
      </w:pPr>
    </w:p>
    <w:p w:rsidR="009924FD" w:rsidRDefault="000B2048" w:rsidP="00814ECE">
      <w:pPr>
        <w:pStyle w:val="ListParagraph"/>
        <w:numPr>
          <w:ilvl w:val="0"/>
          <w:numId w:val="16"/>
        </w:numPr>
      </w:pPr>
      <w:r w:rsidRPr="000B2048">
        <w:t>Needed interventions</w:t>
      </w:r>
      <w:r>
        <w:t>:</w:t>
      </w:r>
    </w:p>
    <w:p w:rsidR="000B2048" w:rsidRDefault="000B2048" w:rsidP="005F16C8">
      <w:r w:rsidRPr="000B2048">
        <w:t>Short and medium term interventions should concentrate on the determinants of innovation that have the highest impact:</w:t>
      </w:r>
      <w:r w:rsidR="005F16C8">
        <w:t xml:space="preserve"> </w:t>
      </w:r>
      <w:r w:rsidRPr="000B2048">
        <w:t>Business environment</w:t>
      </w:r>
      <w:r w:rsidR="005F16C8">
        <w:t xml:space="preserve">, </w:t>
      </w:r>
      <w:r w:rsidRPr="000B2048">
        <w:t>Finance</w:t>
      </w:r>
      <w:r w:rsidR="005F16C8">
        <w:t xml:space="preserve">, </w:t>
      </w:r>
      <w:r w:rsidRPr="000B2048">
        <w:t>Skills and marketing</w:t>
      </w:r>
      <w:r w:rsidR="005F16C8">
        <w:t xml:space="preserve">, </w:t>
      </w:r>
      <w:r w:rsidRPr="000B2048">
        <w:t>Diversification and reform</w:t>
      </w:r>
    </w:p>
    <w:p w:rsidR="005F16C8" w:rsidRDefault="005F16C8" w:rsidP="005F16C8">
      <w:pPr>
        <w:pStyle w:val="ListParagraph"/>
        <w:numPr>
          <w:ilvl w:val="0"/>
          <w:numId w:val="14"/>
        </w:numPr>
      </w:pPr>
      <w:r w:rsidRPr="005F16C8">
        <w:t>Why Innovate?</w:t>
      </w:r>
    </w:p>
    <w:p w:rsidR="005F16C8" w:rsidRPr="005F16C8" w:rsidRDefault="005F16C8" w:rsidP="00814ECE">
      <w:pPr>
        <w:pStyle w:val="ListParagraph"/>
        <w:numPr>
          <w:ilvl w:val="0"/>
          <w:numId w:val="17"/>
        </w:numPr>
      </w:pPr>
      <w:r w:rsidRPr="005F16C8">
        <w:t>Innovation is increasingly acknowledged as important driver of value creation, economic growth and social welfare.  </w:t>
      </w:r>
    </w:p>
    <w:p w:rsidR="005F16C8" w:rsidRPr="005F16C8" w:rsidRDefault="005F16C8" w:rsidP="00814ECE">
      <w:pPr>
        <w:pStyle w:val="ListParagraph"/>
        <w:numPr>
          <w:ilvl w:val="0"/>
          <w:numId w:val="17"/>
        </w:numPr>
      </w:pPr>
      <w:r w:rsidRPr="005F16C8">
        <w:t xml:space="preserve">An increasing number of countries – at different stages of economic development – take steps towards underpinning their economic development by more innovation. </w:t>
      </w:r>
    </w:p>
    <w:p w:rsidR="00814ECE" w:rsidRDefault="00814ECE" w:rsidP="005F16C8">
      <w:r w:rsidRPr="00814ECE">
        <w:t>Discussion and Results</w:t>
      </w:r>
    </w:p>
    <w:p w:rsidR="005F16C8" w:rsidRDefault="005F16C8" w:rsidP="006E3F2F">
      <w:pPr>
        <w:pStyle w:val="ListParagraph"/>
        <w:numPr>
          <w:ilvl w:val="0"/>
          <w:numId w:val="18"/>
        </w:numPr>
      </w:pPr>
      <w:r>
        <w:t>Mr. Amawi said a very important point that they have a data base researchers in Jordan that may be conn</w:t>
      </w:r>
      <w:r w:rsidR="00814ECE">
        <w:t>ect with data of INVENT Project, and he agreed</w:t>
      </w:r>
      <w:r w:rsidR="006E3F2F">
        <w:t xml:space="preserve"> with Dr. Fahmi </w:t>
      </w:r>
      <w:r w:rsidR="006E3F2F" w:rsidRPr="006E3F2F">
        <w:t xml:space="preserve">to cooperate </w:t>
      </w:r>
      <w:r w:rsidR="006E3F2F">
        <w:t xml:space="preserve">in the </w:t>
      </w:r>
      <w:r w:rsidR="00814ECE">
        <w:t xml:space="preserve">data collection </w:t>
      </w:r>
    </w:p>
    <w:p w:rsidR="005F16C8" w:rsidRDefault="005F16C8" w:rsidP="006E3F2F">
      <w:pPr>
        <w:pStyle w:val="ListParagraph"/>
        <w:numPr>
          <w:ilvl w:val="0"/>
          <w:numId w:val="18"/>
        </w:numPr>
      </w:pPr>
      <w:r>
        <w:t xml:space="preserve">Also </w:t>
      </w:r>
      <w:r w:rsidRPr="006D43C7">
        <w:t>Abualbasal</w:t>
      </w:r>
      <w:r>
        <w:t xml:space="preserve"> suggested the laws may be modified regarding the innovation field </w:t>
      </w:r>
    </w:p>
    <w:p w:rsidR="005F16C8" w:rsidRDefault="005F16C8" w:rsidP="006E3F2F">
      <w:pPr>
        <w:pStyle w:val="ListParagraph"/>
        <w:numPr>
          <w:ilvl w:val="0"/>
          <w:numId w:val="18"/>
        </w:numPr>
      </w:pPr>
      <w:r>
        <w:t xml:space="preserve">Miss Pen added that it may be an international or private company manage the </w:t>
      </w:r>
      <w:r w:rsidR="006D43C7">
        <w:t xml:space="preserve">HCST </w:t>
      </w:r>
      <w:r>
        <w:t xml:space="preserve">innovation </w:t>
      </w:r>
      <w:r w:rsidR="006D43C7">
        <w:t>project so the project will success.</w:t>
      </w:r>
    </w:p>
    <w:p w:rsidR="006E3F2F" w:rsidRDefault="006E3F2F" w:rsidP="006E3F2F">
      <w:pPr>
        <w:pStyle w:val="ListParagraph"/>
      </w:pPr>
    </w:p>
    <w:p w:rsidR="006D43C7" w:rsidRDefault="006E3F2F" w:rsidP="006D43C7">
      <w:pPr>
        <w:tabs>
          <w:tab w:val="left" w:pos="0"/>
        </w:tabs>
        <w:rPr>
          <w:lang w:bidi="ar-JO"/>
        </w:rPr>
      </w:pPr>
      <w:r>
        <w:rPr>
          <w:lang w:bidi="ar-JO"/>
        </w:rPr>
        <w:t xml:space="preserve">         </w:t>
      </w:r>
      <w:r w:rsidR="006D43C7" w:rsidRPr="007167AD">
        <w:rPr>
          <w:lang w:bidi="ar-JO"/>
        </w:rPr>
        <w:t xml:space="preserve">The meeting was adjourned at </w:t>
      </w:r>
      <w:r w:rsidR="006D43C7">
        <w:rPr>
          <w:lang w:bidi="ar-JO"/>
        </w:rPr>
        <w:t>12</w:t>
      </w:r>
      <w:r w:rsidR="006D43C7" w:rsidRPr="007167AD">
        <w:rPr>
          <w:lang w:bidi="ar-JO"/>
        </w:rPr>
        <w:t>:</w:t>
      </w:r>
      <w:r w:rsidR="006D43C7">
        <w:rPr>
          <w:lang w:bidi="ar-JO"/>
        </w:rPr>
        <w:t>3</w:t>
      </w:r>
      <w:r w:rsidR="006D43C7" w:rsidRPr="007167AD">
        <w:rPr>
          <w:lang w:bidi="ar-JO"/>
        </w:rPr>
        <w:t xml:space="preserve">0 p.m. </w:t>
      </w:r>
    </w:p>
    <w:p w:rsidR="006D43C7" w:rsidRPr="00337ECD" w:rsidRDefault="006D43C7" w:rsidP="005F16C8"/>
    <w:sectPr w:rsidR="006D43C7" w:rsidRPr="00337E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4A9" w:rsidRDefault="000A44A9" w:rsidP="00337ECD">
      <w:pPr>
        <w:spacing w:after="0" w:line="240" w:lineRule="auto"/>
      </w:pPr>
      <w:r>
        <w:separator/>
      </w:r>
    </w:p>
  </w:endnote>
  <w:endnote w:type="continuationSeparator" w:id="0">
    <w:p w:rsidR="000A44A9" w:rsidRDefault="000A44A9" w:rsidP="0033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4A9" w:rsidRDefault="000A44A9" w:rsidP="00337ECD">
      <w:pPr>
        <w:spacing w:after="0" w:line="240" w:lineRule="auto"/>
      </w:pPr>
      <w:r>
        <w:separator/>
      </w:r>
    </w:p>
  </w:footnote>
  <w:footnote w:type="continuationSeparator" w:id="0">
    <w:p w:rsidR="000A44A9" w:rsidRDefault="000A44A9" w:rsidP="0033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CD" w:rsidRDefault="00337ECD" w:rsidP="00337ECD">
    <w:pPr>
      <w:pStyle w:val="Header"/>
    </w:pPr>
    <w:r>
      <w:rPr>
        <w:noProof/>
      </w:rPr>
      <w:drawing>
        <wp:inline distT="0" distB="0" distL="0" distR="0" wp14:anchorId="4FB5FADB" wp14:editId="13658E8F">
          <wp:extent cx="666750" cy="672924"/>
          <wp:effectExtent l="0" t="0" r="0" b="0"/>
          <wp:docPr id="1" name="Picture 1" descr="http://www.just.edu.jo/PublishingImages/NewsCenter/new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94" cy="679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1161C9" w:rsidRPr="001161C9">
      <w:rPr>
        <w:noProof/>
      </w:rPr>
      <w:drawing>
        <wp:inline distT="0" distB="0" distL="0" distR="0">
          <wp:extent cx="1568910" cy="533248"/>
          <wp:effectExtent l="0" t="0" r="0" b="635"/>
          <wp:docPr id="4" name="Picture 4" descr="E:\erasmus\invent 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erasmus\invent LOGO transpare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57" cy="53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A02D81F" wp14:editId="7A29D036">
          <wp:extent cx="2057400" cy="587546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-logo-high-resolut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746" cy="59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7ECD" w:rsidRDefault="00337ECD" w:rsidP="00337ECD">
    <w:pPr>
      <w:pStyle w:val="Header"/>
      <w:rPr>
        <w:b/>
        <w:color w:val="4472C4" w:themeColor="accent5"/>
        <w:sz w:val="24"/>
        <w:szCs w:val="24"/>
        <w:lang w:val="en-GB"/>
      </w:rPr>
    </w:pPr>
    <w:r>
      <w:tab/>
    </w:r>
    <w:r w:rsidRPr="00337ECD">
      <w:rPr>
        <w:b/>
        <w:color w:val="4472C4" w:themeColor="accent5"/>
        <w:sz w:val="24"/>
        <w:szCs w:val="24"/>
        <w:lang w:val="en-GB"/>
      </w:rPr>
      <w:t>Promotion of Innovation Culture in the Higher Education in Jordan</w:t>
    </w:r>
  </w:p>
  <w:p w:rsidR="00337ECD" w:rsidRPr="00337ECD" w:rsidRDefault="00337ECD" w:rsidP="00337ECD">
    <w:pPr>
      <w:pStyle w:val="Header"/>
      <w:jc w:val="center"/>
      <w:rPr>
        <w:b/>
        <w:color w:val="4472C4" w:themeColor="accent5"/>
        <w:sz w:val="24"/>
        <w:szCs w:val="24"/>
      </w:rPr>
    </w:pPr>
    <w:r w:rsidRPr="00337ECD">
      <w:rPr>
        <w:b/>
        <w:color w:val="4472C4" w:themeColor="accent5"/>
        <w:sz w:val="24"/>
        <w:szCs w:val="24"/>
        <w:lang w:val="en-GB"/>
      </w:rPr>
      <w:t xml:space="preserve">561996-EPP-1- </w:t>
    </w:r>
    <w:r w:rsidR="00D647FF">
      <w:rPr>
        <w:b/>
        <w:color w:val="4472C4" w:themeColor="accent5"/>
        <w:sz w:val="24"/>
        <w:szCs w:val="24"/>
        <w:lang w:val="en-GB"/>
      </w:rPr>
      <w:t>2</w:t>
    </w:r>
    <w:r w:rsidRPr="00337ECD">
      <w:rPr>
        <w:b/>
        <w:color w:val="4472C4" w:themeColor="accent5"/>
        <w:sz w:val="24"/>
        <w:szCs w:val="24"/>
        <w:lang w:val="en-GB"/>
      </w:rPr>
      <w:t>015-1-JO-EPPKA2-CBHE-JP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11.25pt;height:11.25pt" o:bullet="t">
        <v:imagedata r:id="rId1" o:title="mso10A1"/>
      </v:shape>
    </w:pict>
  </w:numPicBullet>
  <w:abstractNum w:abstractNumId="0" w15:restartNumberingAfterBreak="0">
    <w:nsid w:val="0997133C"/>
    <w:multiLevelType w:val="hybridMultilevel"/>
    <w:tmpl w:val="1FCC31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027"/>
    <w:multiLevelType w:val="hybridMultilevel"/>
    <w:tmpl w:val="4290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626C"/>
    <w:multiLevelType w:val="hybridMultilevel"/>
    <w:tmpl w:val="0D26C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666C"/>
    <w:multiLevelType w:val="hybridMultilevel"/>
    <w:tmpl w:val="01BC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7C7C"/>
    <w:multiLevelType w:val="hybridMultilevel"/>
    <w:tmpl w:val="E550D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B5A31"/>
    <w:multiLevelType w:val="hybridMultilevel"/>
    <w:tmpl w:val="C8D090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466E"/>
    <w:multiLevelType w:val="hybridMultilevel"/>
    <w:tmpl w:val="9E103D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547C7"/>
    <w:multiLevelType w:val="hybridMultilevel"/>
    <w:tmpl w:val="D8AC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D17E8"/>
    <w:multiLevelType w:val="hybridMultilevel"/>
    <w:tmpl w:val="9814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A6A32"/>
    <w:multiLevelType w:val="hybridMultilevel"/>
    <w:tmpl w:val="F2FAE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D4D93"/>
    <w:multiLevelType w:val="hybridMultilevel"/>
    <w:tmpl w:val="BA7C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35EE"/>
    <w:multiLevelType w:val="hybridMultilevel"/>
    <w:tmpl w:val="0AE0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80E38"/>
    <w:multiLevelType w:val="hybridMultilevel"/>
    <w:tmpl w:val="58FE7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A7A6F"/>
    <w:multiLevelType w:val="hybridMultilevel"/>
    <w:tmpl w:val="A2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82A01"/>
    <w:multiLevelType w:val="hybridMultilevel"/>
    <w:tmpl w:val="69AA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90809"/>
    <w:multiLevelType w:val="hybridMultilevel"/>
    <w:tmpl w:val="A1C6CD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478D6"/>
    <w:multiLevelType w:val="hybridMultilevel"/>
    <w:tmpl w:val="D110F27E"/>
    <w:lvl w:ilvl="0" w:tplc="E31ADDD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F56"/>
    <w:multiLevelType w:val="hybridMultilevel"/>
    <w:tmpl w:val="7770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4"/>
  </w:num>
  <w:num w:numId="9">
    <w:abstractNumId w:val="1"/>
  </w:num>
  <w:num w:numId="10">
    <w:abstractNumId w:val="17"/>
  </w:num>
  <w:num w:numId="11">
    <w:abstractNumId w:val="16"/>
  </w:num>
  <w:num w:numId="12">
    <w:abstractNumId w:val="2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CD"/>
    <w:rsid w:val="000A44A9"/>
    <w:rsid w:val="000A63D5"/>
    <w:rsid w:val="000A6898"/>
    <w:rsid w:val="000B2048"/>
    <w:rsid w:val="000D71FD"/>
    <w:rsid w:val="001161C9"/>
    <w:rsid w:val="00210499"/>
    <w:rsid w:val="00265C7B"/>
    <w:rsid w:val="00281C38"/>
    <w:rsid w:val="00282CA1"/>
    <w:rsid w:val="00337ECD"/>
    <w:rsid w:val="00365496"/>
    <w:rsid w:val="00385201"/>
    <w:rsid w:val="00435601"/>
    <w:rsid w:val="005107B0"/>
    <w:rsid w:val="005448E3"/>
    <w:rsid w:val="005F16C8"/>
    <w:rsid w:val="006D43C7"/>
    <w:rsid w:val="006E3F2F"/>
    <w:rsid w:val="006F37C4"/>
    <w:rsid w:val="00766B5C"/>
    <w:rsid w:val="00777F45"/>
    <w:rsid w:val="007F7059"/>
    <w:rsid w:val="00814ECE"/>
    <w:rsid w:val="008212A9"/>
    <w:rsid w:val="00823020"/>
    <w:rsid w:val="008545FE"/>
    <w:rsid w:val="00861774"/>
    <w:rsid w:val="00936ACD"/>
    <w:rsid w:val="009924FD"/>
    <w:rsid w:val="009E0A6F"/>
    <w:rsid w:val="00A04E32"/>
    <w:rsid w:val="00A148B7"/>
    <w:rsid w:val="00A20B04"/>
    <w:rsid w:val="00A6792A"/>
    <w:rsid w:val="00A800E7"/>
    <w:rsid w:val="00B25010"/>
    <w:rsid w:val="00B5769C"/>
    <w:rsid w:val="00C067B9"/>
    <w:rsid w:val="00C82B7F"/>
    <w:rsid w:val="00D05E54"/>
    <w:rsid w:val="00D451AF"/>
    <w:rsid w:val="00D647FF"/>
    <w:rsid w:val="00D7032F"/>
    <w:rsid w:val="00D94F4C"/>
    <w:rsid w:val="00DA0996"/>
    <w:rsid w:val="00E677D3"/>
    <w:rsid w:val="00E734D1"/>
    <w:rsid w:val="00F0003B"/>
    <w:rsid w:val="00F3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2239B7-BB43-474A-BD59-ECFE94CD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CD"/>
  </w:style>
  <w:style w:type="paragraph" w:styleId="Footer">
    <w:name w:val="footer"/>
    <w:basedOn w:val="Normal"/>
    <w:link w:val="FooterChar"/>
    <w:uiPriority w:val="99"/>
    <w:unhideWhenUsed/>
    <w:rsid w:val="00337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ECD"/>
  </w:style>
  <w:style w:type="paragraph" w:styleId="BalloonText">
    <w:name w:val="Balloon Text"/>
    <w:basedOn w:val="Normal"/>
    <w:link w:val="BalloonTextChar"/>
    <w:uiPriority w:val="99"/>
    <w:semiHidden/>
    <w:unhideWhenUsed/>
    <w:rsid w:val="00F0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CA1"/>
    <w:pPr>
      <w:ind w:left="720"/>
      <w:contextualSpacing/>
    </w:pPr>
  </w:style>
  <w:style w:type="table" w:styleId="TableGrid">
    <w:name w:val="Table Grid"/>
    <w:basedOn w:val="TableNormal"/>
    <w:uiPriority w:val="39"/>
    <w:rsid w:val="0093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E3F2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C6EAA-F27D-4239-89D8-3A2049F65416}"/>
</file>

<file path=customXml/itemProps2.xml><?xml version="1.0" encoding="utf-8"?>
<ds:datastoreItem xmlns:ds="http://schemas.openxmlformats.org/officeDocument/2006/customXml" ds:itemID="{F18CB68C-8107-4508-9ED8-A1574674FD8A}"/>
</file>

<file path=customXml/itemProps3.xml><?xml version="1.0" encoding="utf-8"?>
<ds:datastoreItem xmlns:ds="http://schemas.openxmlformats.org/officeDocument/2006/customXml" ds:itemID="{7A4736DE-C684-4177-B560-269048EF4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Fahmi Abu Al-Rub</dc:creator>
  <cp:keywords/>
  <dc:description/>
  <cp:lastModifiedBy>User</cp:lastModifiedBy>
  <cp:revision>2</cp:revision>
  <dcterms:created xsi:type="dcterms:W3CDTF">2016-04-20T19:33:00Z</dcterms:created>
  <dcterms:modified xsi:type="dcterms:W3CDTF">2016-04-20T19:33:00Z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